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BB9F" w14:textId="77777777" w:rsidR="00E16646" w:rsidRDefault="00E16646" w:rsidP="003E73EE">
      <w:pPr>
        <w:keepNext/>
        <w:keepLines/>
        <w:spacing w:before="120" w:after="0" w:line="252" w:lineRule="auto"/>
        <w:jc w:val="both"/>
        <w:outlineLvl w:val="1"/>
        <w:rPr>
          <w:rFonts w:ascii="Calibri Light" w:eastAsia="Times New Roman" w:hAnsi="Calibri Light" w:cs="Times New Roman"/>
          <w:b/>
          <w:bCs/>
          <w:sz w:val="28"/>
          <w:szCs w:val="28"/>
        </w:rPr>
      </w:pPr>
    </w:p>
    <w:p w14:paraId="22344A02" w14:textId="1F6212BB" w:rsidR="003E73EE" w:rsidRPr="005F3900" w:rsidRDefault="003E73EE" w:rsidP="003E73EE">
      <w:pPr>
        <w:keepNext/>
        <w:keepLines/>
        <w:spacing w:before="120" w:after="0" w:line="252" w:lineRule="auto"/>
        <w:jc w:val="both"/>
        <w:outlineLvl w:val="1"/>
        <w:rPr>
          <w:rFonts w:eastAsia="Times New Roman" w:cstheme="minorHAnsi"/>
          <w:b/>
          <w:bCs/>
          <w:sz w:val="28"/>
          <w:szCs w:val="28"/>
        </w:rPr>
      </w:pPr>
      <w:r w:rsidRPr="005F3900">
        <w:rPr>
          <w:rFonts w:eastAsia="Times New Roman" w:cstheme="minorHAnsi"/>
          <w:b/>
          <w:bCs/>
          <w:sz w:val="28"/>
          <w:szCs w:val="28"/>
        </w:rPr>
        <w:t>Generelt</w:t>
      </w:r>
    </w:p>
    <w:p w14:paraId="75910FDD" w14:textId="77777777" w:rsidR="00D015D6" w:rsidRDefault="00D015D6" w:rsidP="00D015D6">
      <w:pPr>
        <w:keepNext/>
        <w:keepLines/>
        <w:spacing w:before="120" w:after="0" w:line="240" w:lineRule="auto"/>
        <w:jc w:val="both"/>
        <w:outlineLvl w:val="1"/>
        <w:rPr>
          <w:rFonts w:eastAsia="Times New Roman" w:cstheme="minorHAnsi"/>
        </w:rPr>
      </w:pPr>
    </w:p>
    <w:p w14:paraId="59798696" w14:textId="6CCDF44B" w:rsidR="00D015D6" w:rsidRDefault="00EE2A70" w:rsidP="00D015D6">
      <w:pPr>
        <w:keepNext/>
        <w:keepLines/>
        <w:spacing w:before="120" w:after="0" w:line="240" w:lineRule="auto"/>
        <w:jc w:val="both"/>
        <w:outlineLvl w:val="1"/>
        <w:rPr>
          <w:rFonts w:eastAsia="Times New Roman" w:cstheme="minorHAnsi"/>
        </w:rPr>
      </w:pPr>
      <w:r>
        <w:rPr>
          <w:rFonts w:eastAsia="Times New Roman" w:cstheme="minorHAnsi"/>
        </w:rPr>
        <w:t xml:space="preserve">Den nye </w:t>
      </w:r>
      <w:r w:rsidR="00160450">
        <w:rPr>
          <w:rFonts w:eastAsia="Times New Roman" w:cstheme="minorHAnsi"/>
        </w:rPr>
        <w:t>u</w:t>
      </w:r>
      <w:r w:rsidR="00160450" w:rsidRPr="005F3900">
        <w:rPr>
          <w:rFonts w:eastAsia="Times New Roman" w:cstheme="minorHAnsi"/>
        </w:rPr>
        <w:t>nderetningsskabelon</w:t>
      </w:r>
      <w:r w:rsidR="00160450">
        <w:rPr>
          <w:rFonts w:eastAsia="Times New Roman" w:cstheme="minorHAnsi"/>
        </w:rPr>
        <w:t xml:space="preserve"> skal</w:t>
      </w:r>
      <w:r w:rsidR="0077437B" w:rsidRPr="005F3900">
        <w:rPr>
          <w:rFonts w:eastAsia="Times New Roman" w:cstheme="minorHAnsi"/>
        </w:rPr>
        <w:t xml:space="preserve"> tages i anvendelse</w:t>
      </w:r>
      <w:r w:rsidR="00160450">
        <w:rPr>
          <w:rFonts w:eastAsia="Times New Roman" w:cstheme="minorHAnsi"/>
        </w:rPr>
        <w:t xml:space="preserve"> ved alle typer af underretning</w:t>
      </w:r>
      <w:r w:rsidR="00D015D6">
        <w:rPr>
          <w:rFonts w:eastAsia="Times New Roman" w:cstheme="minorHAnsi"/>
        </w:rPr>
        <w:t>er</w:t>
      </w:r>
    </w:p>
    <w:p w14:paraId="02B1AC25" w14:textId="0A5C6BEB" w:rsidR="00D015D6" w:rsidRPr="00D015D6" w:rsidRDefault="00D015D6" w:rsidP="00D015D6">
      <w:pPr>
        <w:keepNext/>
        <w:keepLines/>
        <w:spacing w:before="120" w:after="0" w:line="240" w:lineRule="auto"/>
        <w:outlineLvl w:val="1"/>
        <w:rPr>
          <w:rFonts w:eastAsia="Times New Roman" w:cstheme="minorHAnsi"/>
        </w:rPr>
      </w:pPr>
      <w:r w:rsidRPr="005F3900">
        <w:rPr>
          <w:rFonts w:eastAsia="Times New Roman" w:cstheme="minorHAnsi"/>
        </w:rPr>
        <w:t>I eksisterende forløb, hvor forældrene oplyser at have kontakt til Familierådgivningen</w:t>
      </w:r>
      <w:r>
        <w:rPr>
          <w:rFonts w:eastAsia="Times New Roman" w:cstheme="minorHAnsi"/>
        </w:rPr>
        <w:t>, Familiehuset</w:t>
      </w:r>
      <w:r w:rsidRPr="005F3900">
        <w:rPr>
          <w:rFonts w:eastAsia="Times New Roman" w:cstheme="minorHAnsi"/>
        </w:rPr>
        <w:t xml:space="preserve"> </w:t>
      </w:r>
      <w:r>
        <w:rPr>
          <w:rFonts w:eastAsia="Times New Roman" w:cstheme="minorHAnsi"/>
        </w:rPr>
        <w:t xml:space="preserve">eller Forebyggelsen </w:t>
      </w:r>
      <w:r w:rsidRPr="005F3900">
        <w:rPr>
          <w:rFonts w:eastAsia="Times New Roman" w:cstheme="minorHAnsi"/>
        </w:rPr>
        <w:t>sendes underretni</w:t>
      </w:r>
      <w:r>
        <w:rPr>
          <w:rFonts w:eastAsia="Times New Roman" w:cstheme="minorHAnsi"/>
        </w:rPr>
        <w:t>ngsskabelonen</w:t>
      </w:r>
      <w:r w:rsidRPr="005F3900">
        <w:rPr>
          <w:rFonts w:eastAsia="Times New Roman" w:cstheme="minorHAnsi"/>
        </w:rPr>
        <w:t xml:space="preserve"> til </w:t>
      </w:r>
      <w:hyperlink r:id="rId8" w:history="1">
        <w:r w:rsidR="000D06AA" w:rsidRPr="001514B4">
          <w:rPr>
            <w:rStyle w:val="Hyperlink"/>
            <w:rFonts w:cstheme="minorHAnsi"/>
          </w:rPr>
          <w:t>underretning@ikast-brande.dk</w:t>
        </w:r>
      </w:hyperlink>
      <w:r w:rsidRPr="005F3900">
        <w:rPr>
          <w:rFonts w:cstheme="minorHAnsi"/>
        </w:rPr>
        <w:t>.</w:t>
      </w:r>
    </w:p>
    <w:p w14:paraId="07774A19" w14:textId="77777777" w:rsidR="00D015D6" w:rsidRDefault="00D015D6" w:rsidP="00D015D6">
      <w:pPr>
        <w:spacing w:line="240" w:lineRule="auto"/>
        <w:rPr>
          <w:rFonts w:cstheme="minorHAnsi"/>
        </w:rPr>
      </w:pPr>
    </w:p>
    <w:p w14:paraId="7C26553B" w14:textId="305A52BA" w:rsidR="005F3900" w:rsidRPr="005F3900" w:rsidRDefault="00D30FB7" w:rsidP="00D015D6">
      <w:pPr>
        <w:spacing w:line="240" w:lineRule="auto"/>
        <w:rPr>
          <w:rFonts w:cstheme="minorHAnsi"/>
        </w:rPr>
      </w:pPr>
      <w:r>
        <w:rPr>
          <w:rFonts w:cstheme="minorHAnsi"/>
        </w:rPr>
        <w:t>Ved nye</w:t>
      </w:r>
      <w:r w:rsidR="005F3900" w:rsidRPr="005F3900">
        <w:rPr>
          <w:rFonts w:cstheme="minorHAnsi"/>
        </w:rPr>
        <w:t xml:space="preserve"> underretninger, hvor familien ikke har kontakt til hverken Forebyggelsen</w:t>
      </w:r>
      <w:r>
        <w:rPr>
          <w:rFonts w:cstheme="minorHAnsi"/>
        </w:rPr>
        <w:t>, Familiehuset</w:t>
      </w:r>
      <w:r w:rsidR="005F3900" w:rsidRPr="005F3900">
        <w:rPr>
          <w:rFonts w:cstheme="minorHAnsi"/>
        </w:rPr>
        <w:t xml:space="preserve"> eller Familierådgivningen bookes der et underretningsmøde i</w:t>
      </w:r>
      <w:r w:rsidR="00D015D6">
        <w:rPr>
          <w:rFonts w:cstheme="minorHAnsi"/>
        </w:rPr>
        <w:t xml:space="preserve"> underretnings</w:t>
      </w:r>
      <w:r w:rsidR="005F3900" w:rsidRPr="005F3900">
        <w:rPr>
          <w:rFonts w:cstheme="minorHAnsi"/>
        </w:rPr>
        <w:t xml:space="preserve">kalenderen. </w:t>
      </w:r>
    </w:p>
    <w:p w14:paraId="38104CDE" w14:textId="77777777" w:rsidR="005F3900" w:rsidRPr="005F3900" w:rsidRDefault="005F3900" w:rsidP="00160450">
      <w:pPr>
        <w:spacing w:line="240" w:lineRule="auto"/>
        <w:rPr>
          <w:rFonts w:cstheme="minorHAnsi"/>
          <w:b/>
          <w:bCs/>
          <w:sz w:val="24"/>
          <w:szCs w:val="24"/>
        </w:rPr>
      </w:pPr>
      <w:r w:rsidRPr="005F3900">
        <w:rPr>
          <w:rFonts w:cstheme="minorHAnsi"/>
          <w:b/>
          <w:bCs/>
          <w:sz w:val="24"/>
          <w:szCs w:val="24"/>
        </w:rPr>
        <w:t xml:space="preserve">Vold og overgreb </w:t>
      </w:r>
    </w:p>
    <w:p w14:paraId="314A8E13" w14:textId="049B1182" w:rsidR="005F3900" w:rsidRPr="00A72DAC" w:rsidRDefault="005F3900" w:rsidP="00160450">
      <w:pPr>
        <w:spacing w:line="240" w:lineRule="auto"/>
        <w:rPr>
          <w:rFonts w:cstheme="minorHAnsi"/>
          <w:b/>
          <w:bCs/>
        </w:rPr>
      </w:pPr>
      <w:r w:rsidRPr="005F3900">
        <w:rPr>
          <w:rFonts w:cstheme="minorHAnsi"/>
        </w:rPr>
        <w:t xml:space="preserve">Hvis der er tale om vold eller seksuelle overgreb mod barnet eller den unge </w:t>
      </w:r>
      <w:r w:rsidRPr="00557704">
        <w:rPr>
          <w:rFonts w:cstheme="minorHAnsi"/>
          <w:u w:val="single"/>
        </w:rPr>
        <w:t>og mistanken retter sig mod forældrene</w:t>
      </w:r>
      <w:r w:rsidRPr="005F3900">
        <w:rPr>
          <w:rFonts w:cstheme="minorHAnsi"/>
        </w:rPr>
        <w:t>, skal du straks sende underretning</w:t>
      </w:r>
      <w:r w:rsidR="00D30FB7">
        <w:rPr>
          <w:rFonts w:cstheme="minorHAnsi"/>
        </w:rPr>
        <w:t xml:space="preserve">en </w:t>
      </w:r>
      <w:r w:rsidRPr="005F3900">
        <w:rPr>
          <w:rFonts w:cstheme="minorHAnsi"/>
        </w:rPr>
        <w:t xml:space="preserve">til Forebyggelse – Børn og Unge uden at involvere forældrene først.  Brug underretningsskabelonen og send den til mail:  </w:t>
      </w:r>
      <w:bookmarkStart w:id="0" w:name="_Hlk168992389"/>
      <w:r w:rsidR="000D06AA">
        <w:rPr>
          <w:rFonts w:cstheme="minorHAnsi"/>
        </w:rPr>
        <w:fldChar w:fldCharType="begin"/>
      </w:r>
      <w:r w:rsidR="000D06AA">
        <w:rPr>
          <w:rFonts w:cstheme="minorHAnsi"/>
        </w:rPr>
        <w:instrText xml:space="preserve"> HYPERLINK "mailto:</w:instrText>
      </w:r>
      <w:r w:rsidR="000D06AA" w:rsidRPr="000D06AA">
        <w:rPr>
          <w:rFonts w:cstheme="minorHAnsi"/>
        </w:rPr>
        <w:instrText>underretning@ikast-brande.dk</w:instrText>
      </w:r>
      <w:r w:rsidR="000D06AA">
        <w:rPr>
          <w:rFonts w:cstheme="minorHAnsi"/>
        </w:rPr>
        <w:instrText xml:space="preserve">" </w:instrText>
      </w:r>
      <w:r w:rsidR="000D06AA">
        <w:rPr>
          <w:rFonts w:cstheme="minorHAnsi"/>
        </w:rPr>
        <w:fldChar w:fldCharType="separate"/>
      </w:r>
      <w:r w:rsidR="000D06AA" w:rsidRPr="001514B4">
        <w:rPr>
          <w:rStyle w:val="Hyperlink"/>
          <w:rFonts w:cstheme="minorHAnsi"/>
        </w:rPr>
        <w:t>underretning@ikast-brande.dk</w:t>
      </w:r>
      <w:r w:rsidR="000D06AA">
        <w:rPr>
          <w:rFonts w:cstheme="minorHAnsi"/>
        </w:rPr>
        <w:fldChar w:fldCharType="end"/>
      </w:r>
      <w:r w:rsidRPr="005F3900">
        <w:rPr>
          <w:rFonts w:cstheme="minorHAnsi"/>
        </w:rPr>
        <w:t>.</w:t>
      </w:r>
      <w:bookmarkEnd w:id="0"/>
      <w:r w:rsidRPr="005F3900">
        <w:rPr>
          <w:rFonts w:cstheme="minorHAnsi"/>
        </w:rPr>
        <w:t xml:space="preserve"> </w:t>
      </w:r>
      <w:bookmarkStart w:id="1" w:name="_Hlk168999273"/>
      <w:r w:rsidR="00A72DAC" w:rsidRPr="00A72DAC">
        <w:rPr>
          <w:rFonts w:cstheme="minorHAnsi"/>
          <w:b/>
          <w:bCs/>
        </w:rPr>
        <w:t>K</w:t>
      </w:r>
      <w:r w:rsidRPr="00A72DAC">
        <w:rPr>
          <w:rFonts w:cstheme="minorHAnsi"/>
          <w:b/>
          <w:bCs/>
        </w:rPr>
        <w:t>ontakt Forebyggelsen</w:t>
      </w:r>
      <w:r w:rsidR="00A72DAC" w:rsidRPr="00A72DAC">
        <w:rPr>
          <w:rFonts w:cstheme="minorHAnsi"/>
          <w:b/>
          <w:bCs/>
        </w:rPr>
        <w:t xml:space="preserve"> for sparring inden du sender din underretning</w:t>
      </w:r>
      <w:r w:rsidRPr="00A72DAC">
        <w:rPr>
          <w:rFonts w:cstheme="minorHAnsi"/>
          <w:b/>
          <w:bCs/>
        </w:rPr>
        <w:t xml:space="preserve"> på tlf. 30670407.</w:t>
      </w:r>
      <w:bookmarkEnd w:id="1"/>
      <w:r w:rsidRPr="00A72DAC">
        <w:rPr>
          <w:rFonts w:cstheme="minorHAnsi"/>
          <w:b/>
          <w:bCs/>
        </w:rPr>
        <w:t xml:space="preserve"> </w:t>
      </w:r>
    </w:p>
    <w:p w14:paraId="3ADCD978" w14:textId="07379BD5" w:rsidR="005F3900" w:rsidRDefault="005F3900" w:rsidP="00160450">
      <w:pPr>
        <w:spacing w:line="240" w:lineRule="auto"/>
        <w:rPr>
          <w:rFonts w:cstheme="minorHAnsi"/>
          <w:b/>
          <w:bCs/>
          <w:sz w:val="24"/>
          <w:szCs w:val="24"/>
        </w:rPr>
      </w:pPr>
      <w:r>
        <w:rPr>
          <w:rFonts w:cstheme="minorHAnsi"/>
          <w:b/>
          <w:bCs/>
          <w:sz w:val="24"/>
          <w:szCs w:val="24"/>
        </w:rPr>
        <w:t>Tolk</w:t>
      </w:r>
    </w:p>
    <w:p w14:paraId="7B61EA68" w14:textId="5B51C843" w:rsidR="005F3900" w:rsidRDefault="005F3900" w:rsidP="00160450">
      <w:pPr>
        <w:spacing w:line="240" w:lineRule="auto"/>
        <w:rPr>
          <w:rFonts w:ascii="Calibri" w:hAnsi="Calibri" w:cs="Calibri"/>
        </w:rPr>
      </w:pPr>
      <w:r>
        <w:rPr>
          <w:rFonts w:ascii="Calibri" w:hAnsi="Calibri" w:cs="Calibri"/>
        </w:rPr>
        <w:t>Skulle forældre eller barn have brug for en tolk til</w:t>
      </w:r>
      <w:r w:rsidR="006E6331">
        <w:rPr>
          <w:rFonts w:ascii="Calibri" w:hAnsi="Calibri" w:cs="Calibri"/>
        </w:rPr>
        <w:t xml:space="preserve"> det bookede underretningsmøde, så bestiller underretter en tolk til mødet. Ved en</w:t>
      </w:r>
      <w:r w:rsidR="00A04CF5">
        <w:rPr>
          <w:rFonts w:ascii="Calibri" w:hAnsi="Calibri" w:cs="Calibri"/>
        </w:rPr>
        <w:t xml:space="preserve"> sendt</w:t>
      </w:r>
      <w:r w:rsidR="006E6331">
        <w:rPr>
          <w:rFonts w:ascii="Calibri" w:hAnsi="Calibri" w:cs="Calibri"/>
        </w:rPr>
        <w:t xml:space="preserve"> skriftlig underretning kan I anføre navnet på en eventuel tolk, som I plejer at bruge, når I mødes med familien. </w:t>
      </w:r>
    </w:p>
    <w:p w14:paraId="73BEBE91" w14:textId="0CE31276" w:rsidR="006E6331" w:rsidRPr="00160450" w:rsidRDefault="006E6331" w:rsidP="00160450">
      <w:pPr>
        <w:spacing w:line="240" w:lineRule="auto"/>
        <w:rPr>
          <w:rFonts w:ascii="Calibri" w:hAnsi="Calibri" w:cs="Calibri"/>
          <w:b/>
          <w:bCs/>
          <w:sz w:val="24"/>
          <w:szCs w:val="24"/>
        </w:rPr>
      </w:pPr>
      <w:r w:rsidRPr="00160450">
        <w:rPr>
          <w:rFonts w:ascii="Calibri" w:hAnsi="Calibri" w:cs="Calibri"/>
          <w:b/>
          <w:bCs/>
          <w:sz w:val="24"/>
          <w:szCs w:val="24"/>
        </w:rPr>
        <w:t>Samtykke til underretningens indhold</w:t>
      </w:r>
    </w:p>
    <w:p w14:paraId="2447720E" w14:textId="6B7C9D2F" w:rsidR="003E73EE" w:rsidRDefault="003E73EE" w:rsidP="00160450">
      <w:pPr>
        <w:spacing w:line="240" w:lineRule="auto"/>
        <w:jc w:val="both"/>
        <w:rPr>
          <w:rFonts w:eastAsia="Times New Roman" w:cstheme="minorHAnsi"/>
        </w:rPr>
      </w:pPr>
      <w:r w:rsidRPr="005F3900">
        <w:rPr>
          <w:rFonts w:eastAsia="Times New Roman" w:cstheme="minorHAnsi"/>
        </w:rPr>
        <w:t>Inden underretningsmødet bookes skal underretningen herunder indhold og deltagerkreds gennemgås med barnet og forældrene, som skal give samtykke til mødet</w:t>
      </w:r>
      <w:r w:rsidR="00880632" w:rsidRPr="005F3900">
        <w:rPr>
          <w:rFonts w:eastAsia="Times New Roman" w:cstheme="minorHAnsi"/>
        </w:rPr>
        <w:t xml:space="preserve"> og mødets indhold</w:t>
      </w:r>
      <w:r w:rsidRPr="005F3900">
        <w:rPr>
          <w:rFonts w:eastAsia="Times New Roman" w:cstheme="minorHAnsi"/>
        </w:rPr>
        <w:t>. Vi har alle et fælles ansvar for at værne om børn og forældres retssikkerhed. På mødet tales der alene om emner, som forældrene på forhånd er bekendt med og har givet samtykke til. Det betyder, at der</w:t>
      </w:r>
      <w:r w:rsidR="00880632" w:rsidRPr="005F3900">
        <w:rPr>
          <w:rFonts w:eastAsia="Times New Roman" w:cstheme="minorHAnsi"/>
        </w:rPr>
        <w:t xml:space="preserve"> på</w:t>
      </w:r>
      <w:r w:rsidRPr="005F3900">
        <w:rPr>
          <w:rFonts w:eastAsia="Times New Roman" w:cstheme="minorHAnsi"/>
        </w:rPr>
        <w:t xml:space="preserve"> underretningsmødet </w:t>
      </w:r>
      <w:r w:rsidR="00E126C7" w:rsidRPr="005F3900">
        <w:rPr>
          <w:rFonts w:eastAsia="Times New Roman" w:cstheme="minorHAnsi"/>
        </w:rPr>
        <w:t xml:space="preserve">ikke </w:t>
      </w:r>
      <w:r w:rsidRPr="005F3900">
        <w:rPr>
          <w:rFonts w:eastAsia="Times New Roman" w:cstheme="minorHAnsi"/>
        </w:rPr>
        <w:t>kan tales om andre bekymringer end dem, som fremgår af underretningen.</w:t>
      </w:r>
    </w:p>
    <w:p w14:paraId="26A71507" w14:textId="0CCD27C6" w:rsidR="00A04CF5" w:rsidRPr="005F3900" w:rsidRDefault="00A04CF5" w:rsidP="00160450">
      <w:pPr>
        <w:spacing w:line="240" w:lineRule="auto"/>
        <w:jc w:val="both"/>
        <w:rPr>
          <w:rFonts w:eastAsia="Times New Roman" w:cstheme="minorHAnsi"/>
        </w:rPr>
      </w:pPr>
      <w:r>
        <w:rPr>
          <w:rFonts w:eastAsia="Times New Roman" w:cstheme="minorHAnsi"/>
        </w:rPr>
        <w:t xml:space="preserve">Ved </w:t>
      </w:r>
      <w:r w:rsidR="00D015D6">
        <w:rPr>
          <w:rFonts w:eastAsia="Times New Roman" w:cstheme="minorHAnsi"/>
        </w:rPr>
        <w:t xml:space="preserve">en </w:t>
      </w:r>
      <w:r>
        <w:rPr>
          <w:rFonts w:eastAsia="Times New Roman" w:cstheme="minorHAnsi"/>
        </w:rPr>
        <w:t xml:space="preserve">skriftlig underretning skal forældre og barn ligeledes være bekendt med underretningens indhold, samt det skal fremgå hvordan forældrene og barnets holdning er til den/de bekymringer, der er beskrevet i underretningen </w:t>
      </w:r>
    </w:p>
    <w:p w14:paraId="0C3133B7" w14:textId="087684AD" w:rsidR="00141EAC" w:rsidRDefault="00C46FDD" w:rsidP="00160450">
      <w:pPr>
        <w:spacing w:line="240" w:lineRule="auto"/>
        <w:jc w:val="both"/>
        <w:rPr>
          <w:rFonts w:eastAsia="Times New Roman" w:cstheme="minorHAnsi"/>
          <w:b/>
          <w:bCs/>
          <w:sz w:val="24"/>
          <w:szCs w:val="24"/>
        </w:rPr>
      </w:pPr>
      <w:r w:rsidRPr="00D30FB7">
        <w:rPr>
          <w:rFonts w:eastAsia="Times New Roman" w:cstheme="minorHAnsi"/>
          <w:b/>
          <w:bCs/>
          <w:sz w:val="24"/>
          <w:szCs w:val="24"/>
        </w:rPr>
        <w:t>Opmærksomheder inden</w:t>
      </w:r>
      <w:r w:rsidR="00141EAC" w:rsidRPr="00D30FB7">
        <w:rPr>
          <w:rFonts w:eastAsia="Times New Roman" w:cstheme="minorHAnsi"/>
          <w:b/>
          <w:bCs/>
          <w:sz w:val="24"/>
          <w:szCs w:val="24"/>
        </w:rPr>
        <w:t xml:space="preserve"> en underretning</w:t>
      </w:r>
    </w:p>
    <w:p w14:paraId="45CC97D8" w14:textId="3A5194AE" w:rsidR="005846D7" w:rsidRPr="006618B8" w:rsidRDefault="00BD0EF3" w:rsidP="00160450">
      <w:pPr>
        <w:spacing w:line="240" w:lineRule="auto"/>
        <w:jc w:val="both"/>
        <w:rPr>
          <w:rFonts w:eastAsia="Times New Roman" w:cstheme="minorHAnsi"/>
        </w:rPr>
      </w:pPr>
      <w:r w:rsidRPr="006618B8">
        <w:rPr>
          <w:rFonts w:eastAsia="Times New Roman" w:cstheme="minorHAnsi"/>
        </w:rPr>
        <w:t>Bemærk at, f</w:t>
      </w:r>
      <w:r w:rsidR="005846D7" w:rsidRPr="006618B8">
        <w:rPr>
          <w:rFonts w:eastAsia="Times New Roman" w:cstheme="minorHAnsi"/>
        </w:rPr>
        <w:t>orældre og børn har ret til åben og anonym rådgivning og vejledning jf. §28 og 29 i Barnets Lov og kan til enhver tid selv kontakte Forebyggelsen</w:t>
      </w:r>
    </w:p>
    <w:p w14:paraId="45D338FE" w14:textId="57E6CAE3" w:rsidR="00141EAC" w:rsidRPr="005F3900" w:rsidRDefault="00C46FDD" w:rsidP="00160450">
      <w:pPr>
        <w:spacing w:line="240" w:lineRule="auto"/>
        <w:jc w:val="both"/>
        <w:rPr>
          <w:rFonts w:eastAsia="Times New Roman" w:cstheme="minorHAnsi"/>
        </w:rPr>
      </w:pPr>
      <w:r w:rsidRPr="005F3900">
        <w:rPr>
          <w:rFonts w:eastAsia="Times New Roman" w:cstheme="minorHAnsi"/>
        </w:rPr>
        <w:t>Har jeg søgt sparring på min overvejelse om en underretning ved socialfaglig medarbejder eller Forebyggelsen?</w:t>
      </w:r>
      <w:r w:rsidR="0012227C">
        <w:rPr>
          <w:rFonts w:eastAsia="Times New Roman" w:cstheme="minorHAnsi"/>
        </w:rPr>
        <w:t xml:space="preserve"> </w:t>
      </w:r>
    </w:p>
    <w:p w14:paraId="2B9395A4" w14:textId="7E20A798" w:rsidR="00C46FDD" w:rsidRPr="005F3900" w:rsidRDefault="00C46FDD" w:rsidP="00160450">
      <w:pPr>
        <w:spacing w:line="240" w:lineRule="auto"/>
        <w:jc w:val="both"/>
        <w:rPr>
          <w:rFonts w:eastAsia="Times New Roman" w:cstheme="minorHAnsi"/>
        </w:rPr>
      </w:pPr>
      <w:r w:rsidRPr="005F3900">
        <w:rPr>
          <w:rFonts w:eastAsia="Times New Roman" w:cstheme="minorHAnsi"/>
        </w:rPr>
        <w:t>Har jeg observeret og indsamlet data på min bekymring i en periode, samt delt det med forældrene?</w:t>
      </w:r>
    </w:p>
    <w:p w14:paraId="45CA617D" w14:textId="6C9CAFFF" w:rsidR="00C46FDD" w:rsidRPr="005F3900" w:rsidRDefault="00C46FDD" w:rsidP="00160450">
      <w:pPr>
        <w:spacing w:line="240" w:lineRule="auto"/>
        <w:jc w:val="both"/>
        <w:rPr>
          <w:rFonts w:eastAsia="Times New Roman" w:cstheme="minorHAnsi"/>
        </w:rPr>
      </w:pPr>
      <w:r w:rsidRPr="005F3900">
        <w:rPr>
          <w:rFonts w:eastAsia="Times New Roman" w:cstheme="minorHAnsi"/>
        </w:rPr>
        <w:t xml:space="preserve">Er jeg opmærksom på, om jeg har aktiveret det rette støttesystem jf. hvis børn og unge viser tegn på udfordringer i en skole og dagtilbudskontekst? </w:t>
      </w:r>
    </w:p>
    <w:p w14:paraId="5218B8C1" w14:textId="15FDFD29" w:rsidR="00C46FDD" w:rsidRPr="005F3900" w:rsidRDefault="00CD0CA8" w:rsidP="00160450">
      <w:pPr>
        <w:spacing w:line="240" w:lineRule="auto"/>
        <w:jc w:val="both"/>
        <w:rPr>
          <w:rFonts w:eastAsia="Times New Roman" w:cstheme="minorHAnsi"/>
        </w:rPr>
      </w:pPr>
      <w:r w:rsidRPr="005F3900">
        <w:rPr>
          <w:rFonts w:eastAsia="Times New Roman" w:cstheme="minorHAnsi"/>
        </w:rPr>
        <w:t xml:space="preserve">Kender jeg forældrenes holdning og perspektiver på den bekymring jeg har? </w:t>
      </w:r>
    </w:p>
    <w:p w14:paraId="63EF4EC3" w14:textId="08227F1A" w:rsidR="003E73EE" w:rsidRPr="005F3900" w:rsidRDefault="003E73EE" w:rsidP="00160450">
      <w:pPr>
        <w:keepNext/>
        <w:keepLines/>
        <w:spacing w:before="120" w:after="0" w:line="240" w:lineRule="auto"/>
        <w:jc w:val="both"/>
        <w:outlineLvl w:val="1"/>
        <w:rPr>
          <w:rFonts w:eastAsia="Times New Roman" w:cstheme="minorHAnsi"/>
          <w:b/>
          <w:bCs/>
          <w:sz w:val="28"/>
          <w:szCs w:val="28"/>
        </w:rPr>
      </w:pPr>
      <w:r w:rsidRPr="005F3900">
        <w:rPr>
          <w:rFonts w:eastAsia="Times New Roman" w:cstheme="minorHAnsi"/>
          <w:b/>
          <w:bCs/>
          <w:sz w:val="28"/>
          <w:szCs w:val="28"/>
        </w:rPr>
        <w:lastRenderedPageBreak/>
        <w:t xml:space="preserve">Beskrivelse af bekymringer </w:t>
      </w:r>
    </w:p>
    <w:p w14:paraId="1DA194AB" w14:textId="77777777" w:rsidR="00D30FB7" w:rsidRDefault="00D30FB7" w:rsidP="00160450">
      <w:pPr>
        <w:spacing w:line="240" w:lineRule="auto"/>
        <w:jc w:val="both"/>
        <w:rPr>
          <w:rFonts w:eastAsia="Times New Roman" w:cstheme="minorHAnsi"/>
          <w:b/>
          <w:bCs/>
          <w:sz w:val="28"/>
          <w:szCs w:val="28"/>
        </w:rPr>
      </w:pPr>
    </w:p>
    <w:p w14:paraId="6EAD7A36" w14:textId="5AF900D3" w:rsidR="003E73EE" w:rsidRPr="005F3900" w:rsidRDefault="003E73EE" w:rsidP="00160450">
      <w:pPr>
        <w:spacing w:line="240" w:lineRule="auto"/>
        <w:jc w:val="both"/>
        <w:rPr>
          <w:rFonts w:eastAsia="Times New Roman" w:cstheme="minorHAnsi"/>
        </w:rPr>
      </w:pPr>
      <w:r w:rsidRPr="005F3900">
        <w:rPr>
          <w:rFonts w:eastAsia="Times New Roman" w:cstheme="minorHAnsi"/>
        </w:rPr>
        <w:t xml:space="preserve">I bekymringsfelterne beskrives den adfærd hos barn og/eller forældre, som skaber bekymring for barnet. </w:t>
      </w:r>
    </w:p>
    <w:p w14:paraId="75B1D9AA" w14:textId="62DE2D73" w:rsidR="007A38EF" w:rsidRPr="005F3900" w:rsidRDefault="007A38EF" w:rsidP="00160450">
      <w:pPr>
        <w:spacing w:line="240" w:lineRule="auto"/>
        <w:jc w:val="both"/>
        <w:rPr>
          <w:rFonts w:cstheme="minorHAnsi"/>
        </w:rPr>
      </w:pPr>
      <w:r w:rsidRPr="005F3900">
        <w:rPr>
          <w:rFonts w:cstheme="minorHAnsi"/>
        </w:rPr>
        <w:t>På</w:t>
      </w:r>
      <w:r w:rsidR="00FF2300">
        <w:rPr>
          <w:rFonts w:cstheme="minorHAnsi"/>
        </w:rPr>
        <w:t xml:space="preserve"> baggrund af underretningen finder den relevante afdeling</w:t>
      </w:r>
      <w:r w:rsidRPr="005F3900">
        <w:rPr>
          <w:rFonts w:cstheme="minorHAnsi"/>
        </w:rPr>
        <w:t xml:space="preserve"> i fællesskab de mest hjælpsomme løsninger for barnet/den unge</w:t>
      </w:r>
      <w:r w:rsidR="00FF2300">
        <w:rPr>
          <w:rFonts w:cstheme="minorHAnsi"/>
        </w:rPr>
        <w:t xml:space="preserve"> sammen med familien.</w:t>
      </w:r>
      <w:r w:rsidRPr="005F3900">
        <w:rPr>
          <w:rFonts w:cstheme="minorHAnsi"/>
        </w:rPr>
        <w:t xml:space="preserve"> Derfor skal der ikke fremgå løsningsforslag i underretningen, men kun beskrivelsen af bekymringen. </w:t>
      </w:r>
    </w:p>
    <w:p w14:paraId="0E72FDE9" w14:textId="5AD8CF12" w:rsidR="003E73EE" w:rsidRPr="005F3900" w:rsidRDefault="003E73EE" w:rsidP="00160450">
      <w:pPr>
        <w:spacing w:line="240" w:lineRule="auto"/>
        <w:jc w:val="both"/>
        <w:rPr>
          <w:rFonts w:eastAsia="Times New Roman" w:cstheme="minorHAnsi"/>
          <w:b/>
          <w:bCs/>
        </w:rPr>
      </w:pPr>
      <w:r w:rsidRPr="005F3900">
        <w:rPr>
          <w:rFonts w:eastAsia="Times New Roman" w:cstheme="minorHAnsi"/>
        </w:rPr>
        <w:t xml:space="preserve">Beskrivelse af hver bekymring bør fylde 3-8 linjer. Der er mulighed for at skrive op til tre bekymringer i underretningen, hvorfor de mest aktuelle bekymringer bør prioriteres. </w:t>
      </w:r>
    </w:p>
    <w:p w14:paraId="6C838672" w14:textId="16BEE963" w:rsidR="003E73EE" w:rsidRPr="005F3900" w:rsidRDefault="003E73EE" w:rsidP="00160450">
      <w:pPr>
        <w:overflowPunct w:val="0"/>
        <w:autoSpaceDE w:val="0"/>
        <w:autoSpaceDN w:val="0"/>
        <w:spacing w:line="240" w:lineRule="auto"/>
        <w:jc w:val="both"/>
        <w:rPr>
          <w:rFonts w:eastAsia="Times New Roman" w:cstheme="minorHAnsi"/>
          <w:color w:val="000000"/>
        </w:rPr>
      </w:pPr>
      <w:r w:rsidRPr="005F3900">
        <w:rPr>
          <w:rFonts w:eastAsia="Times New Roman" w:cstheme="minorHAnsi"/>
          <w:color w:val="000000"/>
        </w:rPr>
        <w:t>Beskrivelse af bekymringe</w:t>
      </w:r>
      <w:r w:rsidR="00880632" w:rsidRPr="005F3900">
        <w:rPr>
          <w:rFonts w:eastAsia="Times New Roman" w:cstheme="minorHAnsi"/>
          <w:color w:val="000000"/>
        </w:rPr>
        <w:t>rne</w:t>
      </w:r>
      <w:r w:rsidRPr="005F3900">
        <w:rPr>
          <w:rFonts w:eastAsia="Times New Roman" w:cstheme="minorHAnsi"/>
          <w:color w:val="000000"/>
        </w:rPr>
        <w:t xml:space="preserve"> bør være så aktuel</w:t>
      </w:r>
      <w:r w:rsidR="00880632" w:rsidRPr="005F3900">
        <w:rPr>
          <w:rFonts w:eastAsia="Times New Roman" w:cstheme="minorHAnsi"/>
          <w:color w:val="000000"/>
        </w:rPr>
        <w:t>le</w:t>
      </w:r>
      <w:r w:rsidRPr="005F3900">
        <w:rPr>
          <w:rFonts w:eastAsia="Times New Roman" w:cstheme="minorHAnsi"/>
          <w:color w:val="000000"/>
        </w:rPr>
        <w:t>, objektiv</w:t>
      </w:r>
      <w:r w:rsidR="00880632" w:rsidRPr="005F3900">
        <w:rPr>
          <w:rFonts w:eastAsia="Times New Roman" w:cstheme="minorHAnsi"/>
          <w:color w:val="000000"/>
        </w:rPr>
        <w:t>e</w:t>
      </w:r>
      <w:r w:rsidRPr="005F3900">
        <w:rPr>
          <w:rFonts w:eastAsia="Times New Roman" w:cstheme="minorHAnsi"/>
          <w:color w:val="000000"/>
        </w:rPr>
        <w:t xml:space="preserve"> og fakta-orientere</w:t>
      </w:r>
      <w:r w:rsidR="00880632" w:rsidRPr="005F3900">
        <w:rPr>
          <w:rFonts w:eastAsia="Times New Roman" w:cstheme="minorHAnsi"/>
          <w:color w:val="000000"/>
        </w:rPr>
        <w:t>de</w:t>
      </w:r>
      <w:r w:rsidRPr="005F3900">
        <w:rPr>
          <w:rFonts w:eastAsia="Times New Roman" w:cstheme="minorHAnsi"/>
          <w:color w:val="000000"/>
        </w:rPr>
        <w:t xml:space="preserve"> som muligt. </w:t>
      </w:r>
    </w:p>
    <w:p w14:paraId="0CC9A31A" w14:textId="77777777" w:rsidR="003E73EE" w:rsidRPr="005F3900" w:rsidRDefault="003E73EE" w:rsidP="00160450">
      <w:pPr>
        <w:numPr>
          <w:ilvl w:val="0"/>
          <w:numId w:val="1"/>
        </w:numPr>
        <w:overflowPunct w:val="0"/>
        <w:autoSpaceDE w:val="0"/>
        <w:autoSpaceDN w:val="0"/>
        <w:spacing w:line="240" w:lineRule="auto"/>
        <w:contextualSpacing/>
        <w:jc w:val="both"/>
        <w:rPr>
          <w:rFonts w:eastAsia="Times New Roman" w:cstheme="minorHAnsi"/>
          <w:color w:val="000000"/>
        </w:rPr>
      </w:pPr>
      <w:r w:rsidRPr="005F3900">
        <w:rPr>
          <w:rFonts w:eastAsia="Times New Roman" w:cstheme="minorHAnsi"/>
          <w:color w:val="000000"/>
        </w:rPr>
        <w:t>Hvilke konkrete episoder</w:t>
      </w:r>
      <w:r w:rsidRPr="005F3900">
        <w:rPr>
          <w:rFonts w:eastAsia="Times New Roman" w:cstheme="minorHAnsi"/>
          <w:b/>
          <w:bCs/>
          <w:color w:val="000000"/>
        </w:rPr>
        <w:t xml:space="preserve"> </w:t>
      </w:r>
      <w:r w:rsidRPr="005F3900">
        <w:rPr>
          <w:rFonts w:eastAsia="Times New Roman" w:cstheme="minorHAnsi"/>
          <w:color w:val="000000"/>
        </w:rPr>
        <w:t>er der observeret?</w:t>
      </w:r>
    </w:p>
    <w:p w14:paraId="2E82CE46" w14:textId="77777777" w:rsidR="003E73EE" w:rsidRPr="005F3900" w:rsidRDefault="003E73EE" w:rsidP="00160450">
      <w:pPr>
        <w:numPr>
          <w:ilvl w:val="0"/>
          <w:numId w:val="1"/>
        </w:numPr>
        <w:overflowPunct w:val="0"/>
        <w:autoSpaceDE w:val="0"/>
        <w:autoSpaceDN w:val="0"/>
        <w:spacing w:after="0" w:line="240" w:lineRule="auto"/>
        <w:jc w:val="both"/>
        <w:rPr>
          <w:rFonts w:eastAsia="Times New Roman" w:cstheme="minorHAnsi"/>
          <w:color w:val="000000"/>
        </w:rPr>
      </w:pPr>
      <w:r w:rsidRPr="005F3900">
        <w:rPr>
          <w:rFonts w:eastAsia="Times New Roman" w:cstheme="minorHAnsi"/>
          <w:color w:val="000000"/>
        </w:rPr>
        <w:t>I hvilke situationer er det forekommet?</w:t>
      </w:r>
    </w:p>
    <w:p w14:paraId="6B302540" w14:textId="0481F455" w:rsidR="003E73EE" w:rsidRPr="005F3900" w:rsidRDefault="003E73EE" w:rsidP="00160450">
      <w:pPr>
        <w:overflowPunct w:val="0"/>
        <w:autoSpaceDE w:val="0"/>
        <w:autoSpaceDN w:val="0"/>
        <w:spacing w:line="240" w:lineRule="auto"/>
        <w:jc w:val="both"/>
        <w:rPr>
          <w:rFonts w:eastAsia="Times New Roman" w:cstheme="minorHAnsi"/>
          <w:color w:val="000000"/>
        </w:rPr>
      </w:pPr>
      <w:r w:rsidRPr="005F3900">
        <w:rPr>
          <w:rFonts w:eastAsia="Times New Roman" w:cstheme="minorHAnsi"/>
          <w:color w:val="000000"/>
        </w:rPr>
        <w:br/>
        <w:t xml:space="preserve">Beskrivelsen af barnet indeholder </w:t>
      </w:r>
      <w:r w:rsidR="00D56BD3">
        <w:rPr>
          <w:rFonts w:eastAsia="Times New Roman" w:cstheme="minorHAnsi"/>
          <w:color w:val="000000"/>
        </w:rPr>
        <w:t xml:space="preserve">gerne </w:t>
      </w:r>
      <w:r w:rsidRPr="005F3900">
        <w:rPr>
          <w:rFonts w:eastAsia="Times New Roman" w:cstheme="minorHAnsi"/>
          <w:color w:val="000000"/>
        </w:rPr>
        <w:t>svar på spørgsmålene:</w:t>
      </w:r>
    </w:p>
    <w:p w14:paraId="78625976" w14:textId="77777777" w:rsidR="0057226A" w:rsidRPr="00D56BD3" w:rsidRDefault="003E73EE"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sidRPr="00D56BD3">
        <w:rPr>
          <w:rFonts w:ascii="Calibri" w:eastAsia="Times New Roman" w:hAnsi="Calibri" w:cstheme="minorHAnsi"/>
          <w:color w:val="000000"/>
        </w:rPr>
        <w:t>Hvilken adfærd udviser barnet - og i hvilke sammenhænge?</w:t>
      </w:r>
    </w:p>
    <w:p w14:paraId="0ADCBB22" w14:textId="2BB9FCF2" w:rsidR="0057226A" w:rsidRPr="00D56BD3" w:rsidRDefault="00D56BD3"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Pr>
          <w:rFonts w:ascii="Calibri" w:hAnsi="Calibri"/>
          <w:color w:val="101820"/>
          <w:shd w:val="clear" w:color="auto" w:fill="FAFAFB"/>
        </w:rPr>
        <w:t>H</w:t>
      </w:r>
      <w:r w:rsidR="0057226A" w:rsidRPr="00D56BD3">
        <w:rPr>
          <w:rFonts w:ascii="Calibri" w:hAnsi="Calibri"/>
          <w:color w:val="101820"/>
          <w:shd w:val="clear" w:color="auto" w:fill="FAFAFB"/>
        </w:rPr>
        <w:t>vorfor du er bekymret for barnets trivsel og udvikling</w:t>
      </w:r>
      <w:r w:rsidR="00FF2300">
        <w:rPr>
          <w:rFonts w:ascii="Calibri" w:hAnsi="Calibri"/>
          <w:color w:val="101820"/>
          <w:shd w:val="clear" w:color="auto" w:fill="FAFAFB"/>
        </w:rPr>
        <w:t>?</w:t>
      </w:r>
      <w:r w:rsidR="0057226A" w:rsidRPr="00D56BD3">
        <w:rPr>
          <w:rFonts w:ascii="Calibri" w:hAnsi="Calibri"/>
          <w:color w:val="101820"/>
          <w:shd w:val="clear" w:color="auto" w:fill="FAFAFB"/>
        </w:rPr>
        <w:t xml:space="preserve"> Det er vigtigt, at du gør det så konkret som muligt. </w:t>
      </w:r>
    </w:p>
    <w:p w14:paraId="1A36C541" w14:textId="77777777" w:rsidR="0057226A" w:rsidRPr="00D56BD3" w:rsidRDefault="0057226A"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sidRPr="00D56BD3">
        <w:rPr>
          <w:rFonts w:ascii="Calibri" w:hAnsi="Calibri"/>
          <w:color w:val="101820"/>
          <w:shd w:val="clear" w:color="auto" w:fill="FAFAFB"/>
        </w:rPr>
        <w:t xml:space="preserve">Hvornår blev du først opmærksom på, at barnet havde det svært? </w:t>
      </w:r>
    </w:p>
    <w:p w14:paraId="419D754E" w14:textId="77777777" w:rsidR="00D56BD3" w:rsidRPr="00D56BD3" w:rsidRDefault="0057226A"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sidRPr="00D56BD3">
        <w:rPr>
          <w:rFonts w:ascii="Calibri" w:hAnsi="Calibri"/>
          <w:color w:val="101820"/>
          <w:shd w:val="clear" w:color="auto" w:fill="FAFAFB"/>
        </w:rPr>
        <w:t xml:space="preserve">Hvordan skete det, hvad var situationen, og hvad lagde du mærke til? </w:t>
      </w:r>
    </w:p>
    <w:p w14:paraId="2736669D" w14:textId="77777777" w:rsidR="00D56BD3" w:rsidRPr="00D56BD3" w:rsidRDefault="0057226A"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sidRPr="00D56BD3">
        <w:rPr>
          <w:rFonts w:ascii="Calibri" w:hAnsi="Calibri"/>
          <w:color w:val="101820"/>
          <w:shd w:val="clear" w:color="auto" w:fill="FAFAFB"/>
        </w:rPr>
        <w:t xml:space="preserve">Hvilke tegn på mistrivsel har du set? Har barnet ændret sig? Hvad har barnet/den unge fortalt? Hvad gjorde du, og hvordan var reaktionen? </w:t>
      </w:r>
    </w:p>
    <w:p w14:paraId="3111EF94" w14:textId="5C7FD143" w:rsidR="003E73EE" w:rsidRPr="00E66E38" w:rsidRDefault="0057226A"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sidRPr="00D56BD3">
        <w:rPr>
          <w:rFonts w:ascii="Calibri" w:hAnsi="Calibri"/>
          <w:color w:val="101820"/>
          <w:shd w:val="clear" w:color="auto" w:fill="FAFAFB"/>
        </w:rPr>
        <w:t>Hvordan har forældrene reageret</w:t>
      </w:r>
      <w:r w:rsidR="00FF2300">
        <w:rPr>
          <w:rFonts w:ascii="Calibri" w:hAnsi="Calibri"/>
          <w:color w:val="101820"/>
          <w:shd w:val="clear" w:color="auto" w:fill="FAFAFB"/>
        </w:rPr>
        <w:t xml:space="preserve"> på din bekymring?</w:t>
      </w:r>
      <w:r w:rsidR="00E66E38">
        <w:rPr>
          <w:rFonts w:ascii="Calibri" w:hAnsi="Calibri"/>
          <w:color w:val="101820"/>
          <w:shd w:val="clear" w:color="auto" w:fill="FAFAFB"/>
        </w:rPr>
        <w:t xml:space="preserve"> Deres perspektiver?</w:t>
      </w:r>
    </w:p>
    <w:p w14:paraId="450E0A5D" w14:textId="2D705A0F" w:rsidR="00E66E38" w:rsidRPr="00D56BD3" w:rsidRDefault="00E66E38" w:rsidP="00160450">
      <w:pPr>
        <w:numPr>
          <w:ilvl w:val="0"/>
          <w:numId w:val="2"/>
        </w:numPr>
        <w:overflowPunct w:val="0"/>
        <w:autoSpaceDE w:val="0"/>
        <w:autoSpaceDN w:val="0"/>
        <w:spacing w:after="0" w:line="240" w:lineRule="auto"/>
        <w:jc w:val="both"/>
        <w:rPr>
          <w:rFonts w:ascii="Calibri" w:eastAsia="Times New Roman" w:hAnsi="Calibri" w:cstheme="minorHAnsi"/>
          <w:color w:val="000000"/>
        </w:rPr>
      </w:pPr>
      <w:r>
        <w:rPr>
          <w:rFonts w:ascii="Calibri" w:hAnsi="Calibri"/>
          <w:color w:val="101820"/>
          <w:shd w:val="clear" w:color="auto" w:fill="FAFAFB"/>
        </w:rPr>
        <w:t xml:space="preserve">Hvilke perspektiver har barnet på bekymringerne? </w:t>
      </w:r>
    </w:p>
    <w:p w14:paraId="3D5C43AA" w14:textId="77777777" w:rsidR="0057226A" w:rsidRPr="005F3900" w:rsidRDefault="0057226A" w:rsidP="00D56BD3">
      <w:pPr>
        <w:overflowPunct w:val="0"/>
        <w:autoSpaceDE w:val="0"/>
        <w:autoSpaceDN w:val="0"/>
        <w:spacing w:after="0" w:line="240" w:lineRule="auto"/>
        <w:ind w:left="720"/>
        <w:jc w:val="both"/>
        <w:rPr>
          <w:rFonts w:eastAsia="Times New Roman" w:cstheme="minorHAnsi"/>
          <w:color w:val="000000"/>
        </w:rPr>
      </w:pPr>
    </w:p>
    <w:p w14:paraId="1820C6D4" w14:textId="77777777" w:rsidR="003E73EE" w:rsidRPr="005F3900" w:rsidRDefault="003E73EE" w:rsidP="00160450">
      <w:pPr>
        <w:overflowPunct w:val="0"/>
        <w:autoSpaceDE w:val="0"/>
        <w:autoSpaceDN w:val="0"/>
        <w:spacing w:after="0" w:line="240" w:lineRule="auto"/>
        <w:ind w:left="360"/>
        <w:jc w:val="both"/>
        <w:rPr>
          <w:rFonts w:eastAsia="Times New Roman" w:cstheme="minorHAnsi"/>
          <w:color w:val="000000"/>
        </w:rPr>
      </w:pPr>
    </w:p>
    <w:p w14:paraId="392036CB" w14:textId="23E2D401" w:rsidR="00E73B8E" w:rsidRPr="00E73B8E" w:rsidRDefault="00E73B8E" w:rsidP="00160450">
      <w:pPr>
        <w:spacing w:line="240" w:lineRule="auto"/>
        <w:jc w:val="both"/>
        <w:rPr>
          <w:rFonts w:eastAsia="Times New Roman" w:cstheme="minorHAnsi"/>
          <w:b/>
          <w:bCs/>
          <w:color w:val="000000"/>
          <w:sz w:val="28"/>
          <w:szCs w:val="28"/>
        </w:rPr>
      </w:pPr>
      <w:r w:rsidRPr="00E73B8E">
        <w:rPr>
          <w:rFonts w:eastAsia="Times New Roman" w:cstheme="minorHAnsi"/>
          <w:b/>
          <w:bCs/>
          <w:color w:val="000000"/>
          <w:sz w:val="28"/>
          <w:szCs w:val="28"/>
        </w:rPr>
        <w:t>Andre forhold</w:t>
      </w:r>
    </w:p>
    <w:p w14:paraId="1DB24BF1" w14:textId="0A3F84E1" w:rsidR="003E73EE" w:rsidRPr="005F3900" w:rsidRDefault="003E73EE" w:rsidP="00160450">
      <w:pPr>
        <w:spacing w:line="240" w:lineRule="auto"/>
        <w:jc w:val="both"/>
        <w:rPr>
          <w:rFonts w:eastAsia="Times New Roman" w:cstheme="minorHAnsi"/>
          <w:color w:val="000000"/>
        </w:rPr>
      </w:pPr>
      <w:r w:rsidRPr="005F3900">
        <w:rPr>
          <w:rFonts w:eastAsia="Times New Roman" w:cstheme="minorHAnsi"/>
          <w:color w:val="000000"/>
        </w:rPr>
        <w:t>I feltet ”Andre forhold” kan der beskrives komplicerende omstændigheder, som</w:t>
      </w:r>
      <w:r w:rsidR="00FF2300">
        <w:rPr>
          <w:rFonts w:eastAsia="Times New Roman" w:cstheme="minorHAnsi"/>
          <w:color w:val="000000"/>
        </w:rPr>
        <w:t xml:space="preserve"> kan have</w:t>
      </w:r>
      <w:r w:rsidRPr="005F3900">
        <w:rPr>
          <w:rFonts w:eastAsia="Times New Roman" w:cstheme="minorHAnsi"/>
          <w:color w:val="000000"/>
        </w:rPr>
        <w:t xml:space="preserve"> indflydelse på barnets trivsel. Dette kan bl.a. være diagnose hos barnet selv eller i familien, konflikt mellem forældrene, skilsmisse, misbrug, psykisk sygdom, dødsfald, flytning eller andre indgribende forhold i familiens liv.</w:t>
      </w:r>
    </w:p>
    <w:p w14:paraId="6274A2A9" w14:textId="77777777" w:rsidR="00A04CF5" w:rsidRDefault="00CD0CA8" w:rsidP="00160450">
      <w:pPr>
        <w:spacing w:line="240" w:lineRule="auto"/>
        <w:jc w:val="both"/>
        <w:rPr>
          <w:rFonts w:eastAsia="Times New Roman" w:cstheme="minorHAnsi"/>
          <w:b/>
          <w:bCs/>
          <w:color w:val="000000"/>
          <w:sz w:val="28"/>
          <w:szCs w:val="28"/>
        </w:rPr>
      </w:pPr>
      <w:r w:rsidRPr="005F3900">
        <w:rPr>
          <w:rFonts w:eastAsia="Times New Roman" w:cstheme="minorHAnsi"/>
          <w:b/>
          <w:bCs/>
          <w:color w:val="000000"/>
          <w:sz w:val="28"/>
          <w:szCs w:val="28"/>
        </w:rPr>
        <w:t>Beskrivelse af andre tiltag</w:t>
      </w:r>
    </w:p>
    <w:p w14:paraId="78302E65" w14:textId="3D64E366" w:rsidR="00CD0CA8" w:rsidRPr="006E6331" w:rsidRDefault="00CD0CA8" w:rsidP="00160450">
      <w:pPr>
        <w:spacing w:line="240" w:lineRule="auto"/>
        <w:jc w:val="both"/>
        <w:rPr>
          <w:rFonts w:eastAsia="Times New Roman" w:cstheme="minorHAnsi"/>
          <w:b/>
          <w:bCs/>
          <w:color w:val="000000"/>
          <w:sz w:val="28"/>
          <w:szCs w:val="28"/>
        </w:rPr>
      </w:pPr>
      <w:r w:rsidRPr="006E6331">
        <w:rPr>
          <w:rFonts w:ascii="Calibri" w:eastAsia="Times New Roman" w:hAnsi="Calibri" w:cs="Calibri"/>
          <w:color w:val="000000"/>
        </w:rPr>
        <w:t xml:space="preserve">Her kan I uddybe hvilke tidligere tiltag, der er gjort i forhold til </w:t>
      </w:r>
      <w:r w:rsidR="00E16646" w:rsidRPr="006E6331">
        <w:rPr>
          <w:rFonts w:ascii="Calibri" w:eastAsia="Times New Roman" w:hAnsi="Calibri" w:cs="Calibri"/>
          <w:color w:val="000000"/>
        </w:rPr>
        <w:t xml:space="preserve">at tage hånd om </w:t>
      </w:r>
      <w:r w:rsidRPr="006E6331">
        <w:rPr>
          <w:rFonts w:ascii="Calibri" w:eastAsia="Times New Roman" w:hAnsi="Calibri" w:cs="Calibri"/>
          <w:color w:val="000000"/>
        </w:rPr>
        <w:t>bekymringen og uddybe hvilke fagpersoner, der er involveret i forhold til den</w:t>
      </w:r>
      <w:r w:rsidR="00E16646" w:rsidRPr="006E6331">
        <w:rPr>
          <w:rFonts w:ascii="Calibri" w:eastAsia="Times New Roman" w:hAnsi="Calibri" w:cs="Calibri"/>
          <w:color w:val="000000"/>
        </w:rPr>
        <w:t>/de</w:t>
      </w:r>
      <w:r w:rsidRPr="006E6331">
        <w:rPr>
          <w:rFonts w:ascii="Calibri" w:eastAsia="Times New Roman" w:hAnsi="Calibri" w:cs="Calibri"/>
          <w:color w:val="000000"/>
        </w:rPr>
        <w:t xml:space="preserve"> bekymring</w:t>
      </w:r>
      <w:r w:rsidR="00626FF6" w:rsidRPr="006E6331">
        <w:rPr>
          <w:rFonts w:ascii="Calibri" w:eastAsia="Times New Roman" w:hAnsi="Calibri" w:cs="Calibri"/>
          <w:color w:val="000000"/>
        </w:rPr>
        <w:t>(er)</w:t>
      </w:r>
      <w:r w:rsidRPr="006E6331">
        <w:rPr>
          <w:rFonts w:ascii="Calibri" w:eastAsia="Times New Roman" w:hAnsi="Calibri" w:cs="Calibri"/>
          <w:color w:val="000000"/>
        </w:rPr>
        <w:t xml:space="preserve"> I ønsker at underrette om</w:t>
      </w:r>
    </w:p>
    <w:p w14:paraId="4D8E556E" w14:textId="77777777" w:rsidR="000C6B6F" w:rsidRPr="005F3900" w:rsidRDefault="000C6B6F" w:rsidP="00160450">
      <w:pPr>
        <w:spacing w:line="240" w:lineRule="auto"/>
        <w:rPr>
          <w:rFonts w:cstheme="minorHAnsi"/>
          <w:b/>
          <w:sz w:val="28"/>
          <w:szCs w:val="28"/>
        </w:rPr>
      </w:pPr>
      <w:r w:rsidRPr="005F3900">
        <w:rPr>
          <w:rFonts w:cstheme="minorHAnsi"/>
          <w:b/>
          <w:sz w:val="28"/>
          <w:szCs w:val="28"/>
        </w:rPr>
        <w:t>Barnets/den unges deltagelse på underretningsmødet</w:t>
      </w:r>
    </w:p>
    <w:p w14:paraId="6870408A" w14:textId="35AC58DB" w:rsidR="000C6B6F" w:rsidRPr="005F3900" w:rsidRDefault="000C6B6F" w:rsidP="00160450">
      <w:pPr>
        <w:spacing w:line="240" w:lineRule="auto"/>
        <w:rPr>
          <w:rFonts w:cstheme="minorHAnsi"/>
        </w:rPr>
      </w:pPr>
      <w:r w:rsidRPr="005F3900">
        <w:rPr>
          <w:rFonts w:cstheme="minorHAnsi"/>
        </w:rPr>
        <w:t xml:space="preserve">Børn og unge skal </w:t>
      </w:r>
      <w:r w:rsidR="00FF2300">
        <w:rPr>
          <w:rFonts w:cstheme="minorHAnsi"/>
        </w:rPr>
        <w:t xml:space="preserve">som udgangspunkt </w:t>
      </w:r>
      <w:r w:rsidRPr="005F3900">
        <w:rPr>
          <w:rFonts w:cstheme="minorHAnsi"/>
        </w:rPr>
        <w:t>deltage i</w:t>
      </w:r>
      <w:r w:rsidR="00FF2300">
        <w:rPr>
          <w:rFonts w:cstheme="minorHAnsi"/>
        </w:rPr>
        <w:t xml:space="preserve"> det bookede</w:t>
      </w:r>
      <w:r w:rsidRPr="005F3900">
        <w:rPr>
          <w:rFonts w:cstheme="minorHAnsi"/>
        </w:rPr>
        <w:t xml:space="preserve"> underretningsmøde, fordi både forskning og erfaring peger på, at inddragelse af barnets eget perspektiv i sin egen sag har en afgørende betydning for at lykkedes med de løsninger, der besluttes sammen med familie</w:t>
      </w:r>
      <w:r w:rsidR="00D0161F" w:rsidRPr="005F3900">
        <w:rPr>
          <w:rFonts w:cstheme="minorHAnsi"/>
        </w:rPr>
        <w:t>n</w:t>
      </w:r>
      <w:r w:rsidRPr="005F3900">
        <w:rPr>
          <w:rFonts w:cstheme="minorHAnsi"/>
        </w:rPr>
        <w:t xml:space="preserve">. </w:t>
      </w:r>
      <w:r w:rsidR="00626FF6" w:rsidRPr="005F3900">
        <w:rPr>
          <w:rFonts w:cstheme="minorHAnsi"/>
        </w:rPr>
        <w:t xml:space="preserve">Skulle barnet/den unge ikke have lyst til at deltage i mødet respekteres dette naturligvis. Det er dog vigtigt, at barnets beslutning sker på et oplyst grundlag. </w:t>
      </w:r>
    </w:p>
    <w:p w14:paraId="1219B29F" w14:textId="77777777" w:rsidR="000C6B6F" w:rsidRPr="006E6331" w:rsidRDefault="000C6B6F" w:rsidP="00160450">
      <w:pPr>
        <w:spacing w:line="240" w:lineRule="auto"/>
        <w:rPr>
          <w:rFonts w:cstheme="minorHAnsi"/>
          <w:b/>
          <w:sz w:val="24"/>
          <w:szCs w:val="24"/>
        </w:rPr>
      </w:pPr>
      <w:r w:rsidRPr="006E6331">
        <w:rPr>
          <w:rFonts w:cstheme="minorHAnsi"/>
          <w:b/>
          <w:sz w:val="24"/>
          <w:szCs w:val="24"/>
        </w:rPr>
        <w:t>Forberedelse af barnet forud for underretningsmødet</w:t>
      </w:r>
    </w:p>
    <w:p w14:paraId="7EE62FF6" w14:textId="2EDA5711" w:rsidR="000C6B6F" w:rsidRPr="005F3900" w:rsidRDefault="000C6B6F" w:rsidP="00160450">
      <w:pPr>
        <w:spacing w:line="240" w:lineRule="auto"/>
        <w:rPr>
          <w:rFonts w:cstheme="minorHAnsi"/>
        </w:rPr>
      </w:pPr>
      <w:r w:rsidRPr="005F3900">
        <w:rPr>
          <w:rFonts w:cstheme="minorHAnsi"/>
        </w:rPr>
        <w:lastRenderedPageBreak/>
        <w:t>For at skabe tryghed og sikkerhed for barnet/ den unge forud for et underretningsmødt, så er det vigtig at forberede</w:t>
      </w:r>
      <w:r w:rsidR="00D0161F" w:rsidRPr="005F3900">
        <w:rPr>
          <w:rFonts w:cstheme="minorHAnsi"/>
        </w:rPr>
        <w:t xml:space="preserve"> barnet</w:t>
      </w:r>
      <w:r w:rsidRPr="005F3900">
        <w:rPr>
          <w:rFonts w:cstheme="minorHAnsi"/>
        </w:rPr>
        <w:t xml:space="preserve"> på hvordan mødet foregår. Det er underretters opgave, i samarbejde med forældrene, at klæde barnet/ den unge på inden underretningsmødet. Det kan du eksempelvis gøre ved at:</w:t>
      </w:r>
    </w:p>
    <w:p w14:paraId="5FCAE507" w14:textId="77777777" w:rsidR="000C6B6F" w:rsidRPr="005F3900" w:rsidRDefault="000C6B6F" w:rsidP="00160450">
      <w:pPr>
        <w:pStyle w:val="Listeafsnit"/>
        <w:numPr>
          <w:ilvl w:val="0"/>
          <w:numId w:val="5"/>
        </w:numPr>
        <w:spacing w:line="240" w:lineRule="auto"/>
        <w:rPr>
          <w:rFonts w:cstheme="minorHAnsi"/>
        </w:rPr>
      </w:pPr>
      <w:r w:rsidRPr="005F3900">
        <w:rPr>
          <w:rFonts w:cstheme="minorHAnsi"/>
        </w:rPr>
        <w:t>Fortælle barnet/den unge hvem der deltager på mødet og hvad vi skal tale om/ hvad er bekymringen</w:t>
      </w:r>
    </w:p>
    <w:p w14:paraId="05C136B5" w14:textId="65972828" w:rsidR="000C6B6F" w:rsidRPr="005F3900" w:rsidRDefault="000C6B6F" w:rsidP="00160450">
      <w:pPr>
        <w:pStyle w:val="Listeafsnit"/>
        <w:numPr>
          <w:ilvl w:val="0"/>
          <w:numId w:val="5"/>
        </w:numPr>
        <w:spacing w:line="240" w:lineRule="auto"/>
        <w:rPr>
          <w:rFonts w:cstheme="minorHAnsi"/>
        </w:rPr>
      </w:pPr>
      <w:r w:rsidRPr="005F3900">
        <w:rPr>
          <w:rFonts w:cstheme="minorHAnsi"/>
        </w:rPr>
        <w:t>Fortælle barnet/ den unge om dagsordenen og hvad der</w:t>
      </w:r>
      <w:r w:rsidR="00D0161F" w:rsidRPr="005F3900">
        <w:rPr>
          <w:rFonts w:cstheme="minorHAnsi"/>
        </w:rPr>
        <w:t xml:space="preserve"> kan</w:t>
      </w:r>
      <w:r w:rsidRPr="005F3900">
        <w:rPr>
          <w:rFonts w:cstheme="minorHAnsi"/>
        </w:rPr>
        <w:t xml:space="preserve"> blive spurgt ind til</w:t>
      </w:r>
    </w:p>
    <w:p w14:paraId="605C6637" w14:textId="77777777" w:rsidR="000C6B6F" w:rsidRPr="005F3900" w:rsidRDefault="000C6B6F" w:rsidP="00160450">
      <w:pPr>
        <w:pStyle w:val="Listeafsnit"/>
        <w:numPr>
          <w:ilvl w:val="0"/>
          <w:numId w:val="5"/>
        </w:numPr>
        <w:spacing w:line="240" w:lineRule="auto"/>
        <w:rPr>
          <w:rFonts w:cstheme="minorHAnsi"/>
        </w:rPr>
      </w:pPr>
      <w:r w:rsidRPr="005F3900">
        <w:rPr>
          <w:rFonts w:cstheme="minorHAnsi"/>
        </w:rPr>
        <w:t>Fortælle vigtigheden i, at barnet/ den unge deltager på mødet, og hvad hans eller hendes rolle er</w:t>
      </w:r>
    </w:p>
    <w:p w14:paraId="53CA291E" w14:textId="77777777" w:rsidR="000C6B6F" w:rsidRPr="005F3900" w:rsidRDefault="000C6B6F" w:rsidP="00160450">
      <w:pPr>
        <w:pStyle w:val="Listeafsnit"/>
        <w:numPr>
          <w:ilvl w:val="0"/>
          <w:numId w:val="5"/>
        </w:numPr>
        <w:spacing w:line="240" w:lineRule="auto"/>
        <w:rPr>
          <w:rFonts w:cstheme="minorHAnsi"/>
        </w:rPr>
      </w:pPr>
      <w:r w:rsidRPr="005F3900">
        <w:rPr>
          <w:rFonts w:cstheme="minorHAnsi"/>
        </w:rPr>
        <w:t>Fortælle at det er muligt for barnet/ den unge at tage en bisidder med på mødet, som kan fortælle hans eller hendes perspektiv på situationen</w:t>
      </w:r>
    </w:p>
    <w:p w14:paraId="13F054B3" w14:textId="77777777" w:rsidR="00D0161F" w:rsidRPr="005F3900" w:rsidRDefault="000C6B6F" w:rsidP="00160450">
      <w:pPr>
        <w:pStyle w:val="Listeafsnit"/>
        <w:numPr>
          <w:ilvl w:val="0"/>
          <w:numId w:val="5"/>
        </w:numPr>
        <w:spacing w:line="240" w:lineRule="auto"/>
        <w:rPr>
          <w:rFonts w:cstheme="minorHAnsi"/>
        </w:rPr>
      </w:pPr>
      <w:r w:rsidRPr="005F3900">
        <w:rPr>
          <w:rFonts w:cstheme="minorHAnsi"/>
        </w:rPr>
        <w:t>Fortælle barnet/ den unge at det altid er muligt at holde en pause undervejs i mødet, hvis der er brug for det</w:t>
      </w:r>
    </w:p>
    <w:p w14:paraId="7BDFD19F" w14:textId="70316087" w:rsidR="000C6B6F" w:rsidRDefault="000C6B6F" w:rsidP="00160450">
      <w:pPr>
        <w:pStyle w:val="Listeafsnit"/>
        <w:numPr>
          <w:ilvl w:val="0"/>
          <w:numId w:val="5"/>
        </w:numPr>
        <w:spacing w:line="240" w:lineRule="auto"/>
        <w:rPr>
          <w:rFonts w:cstheme="minorHAnsi"/>
        </w:rPr>
      </w:pPr>
      <w:r w:rsidRPr="005F3900">
        <w:rPr>
          <w:rFonts w:cstheme="minorHAnsi"/>
        </w:rPr>
        <w:t xml:space="preserve">Forberedelse af barnet/ den unge vil altid afhænge af den konkrete situation og det enkelte barn. Tilpas derfor din forberedelse af barnet/ den unge ud fra dit kendskab til familien og barnet/ den unge. </w:t>
      </w:r>
    </w:p>
    <w:p w14:paraId="31510E0F" w14:textId="68BF091E" w:rsidR="002E1FE4" w:rsidRDefault="002E1FE4" w:rsidP="002E1FE4">
      <w:pPr>
        <w:spacing w:line="240" w:lineRule="auto"/>
        <w:rPr>
          <w:rFonts w:cstheme="minorHAnsi"/>
        </w:rPr>
      </w:pPr>
    </w:p>
    <w:p w14:paraId="03CDB844" w14:textId="377077B7" w:rsidR="002E1FE4" w:rsidRDefault="002E1FE4" w:rsidP="002E1FE4">
      <w:pPr>
        <w:spacing w:line="240" w:lineRule="auto"/>
        <w:rPr>
          <w:rFonts w:ascii="Calibri" w:hAnsi="Calibri" w:cstheme="minorHAnsi"/>
          <w:b/>
          <w:bCs/>
          <w:sz w:val="28"/>
          <w:szCs w:val="28"/>
        </w:rPr>
      </w:pPr>
      <w:r>
        <w:rPr>
          <w:rFonts w:ascii="Calibri" w:hAnsi="Calibri" w:cstheme="minorHAnsi"/>
          <w:b/>
          <w:bCs/>
          <w:sz w:val="28"/>
          <w:szCs w:val="28"/>
        </w:rPr>
        <w:t>Brug for hjælp</w:t>
      </w:r>
      <w:r w:rsidR="0012227C">
        <w:rPr>
          <w:rFonts w:ascii="Calibri" w:hAnsi="Calibri" w:cstheme="minorHAnsi"/>
          <w:b/>
          <w:bCs/>
          <w:sz w:val="28"/>
          <w:szCs w:val="28"/>
        </w:rPr>
        <w:t>, følg rækkefølgen herunder</w:t>
      </w:r>
    </w:p>
    <w:p w14:paraId="21748A87" w14:textId="15BB9243" w:rsidR="006618B8" w:rsidRPr="006618B8" w:rsidRDefault="002E1FE4" w:rsidP="006618B8">
      <w:pPr>
        <w:pStyle w:val="Listeafsnit"/>
        <w:numPr>
          <w:ilvl w:val="0"/>
          <w:numId w:val="6"/>
        </w:numPr>
        <w:spacing w:line="240" w:lineRule="auto"/>
        <w:rPr>
          <w:rFonts w:cstheme="minorHAnsi"/>
        </w:rPr>
      </w:pPr>
      <w:r w:rsidRPr="006618B8">
        <w:rPr>
          <w:rFonts w:cstheme="minorHAnsi"/>
        </w:rPr>
        <w:t xml:space="preserve">Kontakt </w:t>
      </w:r>
      <w:r w:rsidR="006618B8" w:rsidRPr="006618B8">
        <w:rPr>
          <w:rFonts w:cstheme="minorHAnsi"/>
        </w:rPr>
        <w:t>den socialfaglige medarbejder, der er tilknyttet jeres skole/dagtilbud.</w:t>
      </w:r>
    </w:p>
    <w:p w14:paraId="5FF0A1A3" w14:textId="02E40FFA" w:rsidR="006618B8" w:rsidRDefault="006618B8" w:rsidP="006618B8">
      <w:pPr>
        <w:pStyle w:val="Listeafsnit"/>
        <w:numPr>
          <w:ilvl w:val="0"/>
          <w:numId w:val="6"/>
        </w:numPr>
        <w:spacing w:line="240" w:lineRule="auto"/>
        <w:rPr>
          <w:rFonts w:cstheme="minorHAnsi"/>
        </w:rPr>
      </w:pPr>
      <w:r w:rsidRPr="006618B8">
        <w:rPr>
          <w:rFonts w:cstheme="minorHAnsi"/>
        </w:rPr>
        <w:t>Kontakt</w:t>
      </w:r>
      <w:r w:rsidR="0012227C">
        <w:rPr>
          <w:rFonts w:cstheme="minorHAnsi"/>
        </w:rPr>
        <w:t xml:space="preserve"> </w:t>
      </w:r>
      <w:r>
        <w:rPr>
          <w:rFonts w:cstheme="minorHAnsi"/>
        </w:rPr>
        <w:t>Anne Ravn Bach</w:t>
      </w:r>
      <w:r w:rsidR="0012227C">
        <w:rPr>
          <w:rFonts w:cstheme="minorHAnsi"/>
        </w:rPr>
        <w:t xml:space="preserve"> på tlf. 20959246</w:t>
      </w:r>
      <w:r>
        <w:rPr>
          <w:rFonts w:cstheme="minorHAnsi"/>
        </w:rPr>
        <w:t xml:space="preserve"> eller Günes</w:t>
      </w:r>
      <w:r w:rsidR="0012227C">
        <w:rPr>
          <w:rFonts w:cstheme="minorHAnsi"/>
        </w:rPr>
        <w:t xml:space="preserve"> på tlf. 51667074</w:t>
      </w:r>
      <w:r>
        <w:rPr>
          <w:rFonts w:cstheme="minorHAnsi"/>
        </w:rPr>
        <w:t xml:space="preserve"> i Forebyggelsen</w:t>
      </w:r>
    </w:p>
    <w:p w14:paraId="3BA0D268" w14:textId="7DED6100" w:rsidR="006618B8" w:rsidRPr="006618B8" w:rsidRDefault="006618B8" w:rsidP="006618B8">
      <w:pPr>
        <w:pStyle w:val="Listeafsnit"/>
        <w:numPr>
          <w:ilvl w:val="0"/>
          <w:numId w:val="6"/>
        </w:numPr>
        <w:spacing w:line="240" w:lineRule="auto"/>
        <w:rPr>
          <w:rFonts w:cstheme="minorHAnsi"/>
        </w:rPr>
      </w:pPr>
      <w:r>
        <w:rPr>
          <w:rFonts w:cstheme="minorHAnsi"/>
        </w:rPr>
        <w:t>Kontakt Forebyggelsens vagttelefon på tlf. 30670407</w:t>
      </w:r>
    </w:p>
    <w:p w14:paraId="227F19EF" w14:textId="77777777" w:rsidR="006618B8" w:rsidRDefault="006618B8" w:rsidP="002E1FE4">
      <w:pPr>
        <w:spacing w:line="240" w:lineRule="auto"/>
        <w:rPr>
          <w:rFonts w:cstheme="minorHAnsi"/>
        </w:rPr>
      </w:pPr>
    </w:p>
    <w:p w14:paraId="420E6AF4" w14:textId="77777777" w:rsidR="006618B8" w:rsidRDefault="006618B8" w:rsidP="002E1FE4">
      <w:pPr>
        <w:spacing w:line="240" w:lineRule="auto"/>
        <w:rPr>
          <w:rFonts w:cstheme="minorHAnsi"/>
        </w:rPr>
      </w:pPr>
    </w:p>
    <w:p w14:paraId="71B35D43" w14:textId="090DB786" w:rsidR="00FF2300" w:rsidRDefault="00FF2300" w:rsidP="00160450">
      <w:pPr>
        <w:pStyle w:val="Listeafsnit"/>
        <w:spacing w:line="240" w:lineRule="auto"/>
        <w:rPr>
          <w:sz w:val="20"/>
          <w:szCs w:val="20"/>
        </w:rPr>
      </w:pPr>
    </w:p>
    <w:p w14:paraId="6E463D9C" w14:textId="77777777" w:rsidR="00FF2300" w:rsidRPr="004D6DC1" w:rsidRDefault="00FF2300" w:rsidP="00160450">
      <w:pPr>
        <w:pStyle w:val="Listeafsnit"/>
        <w:spacing w:line="240" w:lineRule="auto"/>
        <w:rPr>
          <w:sz w:val="20"/>
          <w:szCs w:val="20"/>
        </w:rPr>
      </w:pPr>
    </w:p>
    <w:p w14:paraId="55E0E556" w14:textId="77777777" w:rsidR="00D0161F" w:rsidRDefault="00D0161F" w:rsidP="00160450">
      <w:pPr>
        <w:spacing w:line="240" w:lineRule="auto"/>
        <w:rPr>
          <w:rFonts w:cstheme="minorHAnsi"/>
        </w:rPr>
      </w:pPr>
    </w:p>
    <w:sectPr w:rsidR="00D0161F">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F305" w14:textId="77777777" w:rsidR="003E73EE" w:rsidRDefault="003E73EE" w:rsidP="003E73EE">
      <w:pPr>
        <w:spacing w:after="0" w:line="240" w:lineRule="auto"/>
      </w:pPr>
      <w:r>
        <w:separator/>
      </w:r>
    </w:p>
  </w:endnote>
  <w:endnote w:type="continuationSeparator" w:id="0">
    <w:p w14:paraId="450F287A" w14:textId="77777777" w:rsidR="003E73EE" w:rsidRDefault="003E73EE" w:rsidP="003E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318D" w14:textId="77777777" w:rsidR="003E73EE" w:rsidRDefault="003E73EE" w:rsidP="003E73EE">
      <w:pPr>
        <w:spacing w:after="0" w:line="240" w:lineRule="auto"/>
      </w:pPr>
      <w:r>
        <w:separator/>
      </w:r>
    </w:p>
  </w:footnote>
  <w:footnote w:type="continuationSeparator" w:id="0">
    <w:p w14:paraId="53C0A5B8" w14:textId="77777777" w:rsidR="003E73EE" w:rsidRDefault="003E73EE" w:rsidP="003E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20BC" w14:textId="53290DF4" w:rsidR="005C3495" w:rsidRPr="009B2BEB" w:rsidRDefault="003E73EE" w:rsidP="003E73EE">
    <w:pPr>
      <w:pStyle w:val="Titel"/>
      <w:ind w:left="2608"/>
      <w:rPr>
        <w:b/>
        <w:bCs/>
        <w:spacing w:val="-7"/>
        <w:sz w:val="36"/>
        <w:szCs w:val="36"/>
      </w:rPr>
    </w:pPr>
    <w:r w:rsidRPr="009B2BEB">
      <w:rPr>
        <w:rFonts w:ascii="Arial" w:hAnsi="Arial" w:cs="Arial"/>
        <w:noProof/>
        <w:spacing w:val="-7"/>
        <w:sz w:val="36"/>
        <w:szCs w:val="36"/>
      </w:rPr>
      <w:drawing>
        <wp:anchor distT="0" distB="0" distL="114300" distR="114300" simplePos="0" relativeHeight="251659264" behindDoc="1" locked="0" layoutInCell="1" allowOverlap="1" wp14:anchorId="101D8AFE" wp14:editId="6F13057D">
          <wp:simplePos x="0" y="0"/>
          <wp:positionH relativeFrom="margin">
            <wp:posOffset>-266700</wp:posOffset>
          </wp:positionH>
          <wp:positionV relativeFrom="paragraph">
            <wp:posOffset>-67310</wp:posOffset>
          </wp:positionV>
          <wp:extent cx="1257300" cy="342900"/>
          <wp:effectExtent l="0" t="0" r="0" b="0"/>
          <wp:wrapNone/>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w="9525">
                    <a:noFill/>
                    <a:miter lim="800000"/>
                    <a:headEnd/>
                    <a:tailEnd/>
                  </a:ln>
                </pic:spPr>
              </pic:pic>
            </a:graphicData>
          </a:graphic>
        </wp:anchor>
      </w:drawing>
    </w:r>
    <w:r w:rsidR="00B94613" w:rsidRPr="009B2BEB">
      <w:rPr>
        <w:b/>
        <w:bCs/>
        <w:spacing w:val="-7"/>
        <w:sz w:val="36"/>
        <w:szCs w:val="36"/>
      </w:rPr>
      <w:t>Vejledning til skabelon for underretning</w:t>
    </w:r>
    <w:r w:rsidR="00753C70">
      <w:rPr>
        <w:b/>
        <w:bCs/>
        <w:spacing w:val="-7"/>
        <w:sz w:val="36"/>
        <w:szCs w:val="36"/>
      </w:rPr>
      <w:t>er</w:t>
    </w:r>
    <w:r w:rsidR="00B94613" w:rsidRPr="009B2BEB">
      <w:rPr>
        <w:spacing w:val="-7"/>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35"/>
    <w:multiLevelType w:val="hybridMultilevel"/>
    <w:tmpl w:val="24AC5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CE4455"/>
    <w:multiLevelType w:val="hybridMultilevel"/>
    <w:tmpl w:val="E77AD148"/>
    <w:lvl w:ilvl="0" w:tplc="97AC1B2C">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A13F57"/>
    <w:multiLevelType w:val="hybridMultilevel"/>
    <w:tmpl w:val="A8B80E40"/>
    <w:lvl w:ilvl="0" w:tplc="3CF84D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A268AE"/>
    <w:multiLevelType w:val="hybridMultilevel"/>
    <w:tmpl w:val="DA50D4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F613AA8"/>
    <w:multiLevelType w:val="hybridMultilevel"/>
    <w:tmpl w:val="AD96E99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1964EC"/>
    <w:multiLevelType w:val="hybridMultilevel"/>
    <w:tmpl w:val="0F96659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EE"/>
    <w:rsid w:val="000C6B6F"/>
    <w:rsid w:val="000D06AA"/>
    <w:rsid w:val="0012227C"/>
    <w:rsid w:val="00141EAC"/>
    <w:rsid w:val="00160450"/>
    <w:rsid w:val="002E1FE4"/>
    <w:rsid w:val="003D70E2"/>
    <w:rsid w:val="003E73EE"/>
    <w:rsid w:val="00414D4B"/>
    <w:rsid w:val="00557704"/>
    <w:rsid w:val="0057226A"/>
    <w:rsid w:val="005846D7"/>
    <w:rsid w:val="005F3900"/>
    <w:rsid w:val="00626FF6"/>
    <w:rsid w:val="006618B8"/>
    <w:rsid w:val="006E6331"/>
    <w:rsid w:val="007010E3"/>
    <w:rsid w:val="00707B14"/>
    <w:rsid w:val="00753C70"/>
    <w:rsid w:val="0077437B"/>
    <w:rsid w:val="007A38EF"/>
    <w:rsid w:val="008302CB"/>
    <w:rsid w:val="00857588"/>
    <w:rsid w:val="00880632"/>
    <w:rsid w:val="008F1DB3"/>
    <w:rsid w:val="00976A9D"/>
    <w:rsid w:val="009E6D27"/>
    <w:rsid w:val="00A04CF5"/>
    <w:rsid w:val="00A72DAC"/>
    <w:rsid w:val="00B94613"/>
    <w:rsid w:val="00BD0EF3"/>
    <w:rsid w:val="00C46FDD"/>
    <w:rsid w:val="00CD0CA8"/>
    <w:rsid w:val="00D015D6"/>
    <w:rsid w:val="00D0161F"/>
    <w:rsid w:val="00D30FB7"/>
    <w:rsid w:val="00D56BD3"/>
    <w:rsid w:val="00E126C7"/>
    <w:rsid w:val="00E16646"/>
    <w:rsid w:val="00E32AB7"/>
    <w:rsid w:val="00E66E38"/>
    <w:rsid w:val="00E73B8E"/>
    <w:rsid w:val="00ED29E3"/>
    <w:rsid w:val="00EE2A70"/>
    <w:rsid w:val="00FF23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681B"/>
  <w15:chartTrackingRefBased/>
  <w15:docId w15:val="{D3728C6E-6F8E-4C52-923D-EB74E745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E73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73EE"/>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E73E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73EE"/>
  </w:style>
  <w:style w:type="paragraph" w:styleId="Sidefod">
    <w:name w:val="footer"/>
    <w:basedOn w:val="Normal"/>
    <w:link w:val="SidefodTegn"/>
    <w:uiPriority w:val="99"/>
    <w:unhideWhenUsed/>
    <w:rsid w:val="003E73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73EE"/>
  </w:style>
  <w:style w:type="character" w:styleId="Kommentarhenvisning">
    <w:name w:val="annotation reference"/>
    <w:basedOn w:val="Standardskrifttypeiafsnit"/>
    <w:uiPriority w:val="99"/>
    <w:semiHidden/>
    <w:unhideWhenUsed/>
    <w:rsid w:val="003E73EE"/>
    <w:rPr>
      <w:sz w:val="16"/>
      <w:szCs w:val="16"/>
    </w:rPr>
  </w:style>
  <w:style w:type="paragraph" w:styleId="Kommentartekst">
    <w:name w:val="annotation text"/>
    <w:basedOn w:val="Normal"/>
    <w:link w:val="KommentartekstTegn"/>
    <w:uiPriority w:val="99"/>
    <w:semiHidden/>
    <w:unhideWhenUsed/>
    <w:rsid w:val="003E73E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73EE"/>
    <w:rPr>
      <w:sz w:val="20"/>
      <w:szCs w:val="20"/>
    </w:rPr>
  </w:style>
  <w:style w:type="paragraph" w:styleId="Kommentaremne">
    <w:name w:val="annotation subject"/>
    <w:basedOn w:val="Kommentartekst"/>
    <w:next w:val="Kommentartekst"/>
    <w:link w:val="KommentaremneTegn"/>
    <w:uiPriority w:val="99"/>
    <w:semiHidden/>
    <w:unhideWhenUsed/>
    <w:rsid w:val="003E73EE"/>
    <w:rPr>
      <w:b/>
      <w:bCs/>
    </w:rPr>
  </w:style>
  <w:style w:type="character" w:customStyle="1" w:styleId="KommentaremneTegn">
    <w:name w:val="Kommentaremne Tegn"/>
    <w:basedOn w:val="KommentartekstTegn"/>
    <w:link w:val="Kommentaremne"/>
    <w:uiPriority w:val="99"/>
    <w:semiHidden/>
    <w:rsid w:val="003E73EE"/>
    <w:rPr>
      <w:b/>
      <w:bCs/>
      <w:sz w:val="20"/>
      <w:szCs w:val="20"/>
    </w:rPr>
  </w:style>
  <w:style w:type="paragraph" w:styleId="Listeafsnit">
    <w:name w:val="List Paragraph"/>
    <w:basedOn w:val="Normal"/>
    <w:uiPriority w:val="34"/>
    <w:qFormat/>
    <w:rsid w:val="00ED29E3"/>
    <w:pPr>
      <w:ind w:left="720"/>
      <w:contextualSpacing/>
    </w:pPr>
  </w:style>
  <w:style w:type="character" w:styleId="Hyperlink">
    <w:name w:val="Hyperlink"/>
    <w:basedOn w:val="Standardskrifttypeiafsnit"/>
    <w:uiPriority w:val="99"/>
    <w:unhideWhenUsed/>
    <w:rsid w:val="00D0161F"/>
    <w:rPr>
      <w:strike w:val="0"/>
      <w:dstrike w:val="0"/>
      <w:color w:val="D2715E"/>
      <w:u w:val="none"/>
      <w:effect w:val="none"/>
    </w:rPr>
  </w:style>
  <w:style w:type="character" w:styleId="Ulstomtale">
    <w:name w:val="Unresolved Mention"/>
    <w:basedOn w:val="Standardskrifttypeiafsnit"/>
    <w:uiPriority w:val="99"/>
    <w:semiHidden/>
    <w:unhideWhenUsed/>
    <w:rsid w:val="00E1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derretning@ikast-brande.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8B0E-A42B-4281-9243-D8327F07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5392</Characters>
  <Application>Microsoft Office Word</Application>
  <DocSecurity>0</DocSecurity>
  <Lines>99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 Lykke Andersen</dc:creator>
  <cp:keywords/>
  <dc:description/>
  <cp:lastModifiedBy>Marianne Østermark Jørgensen</cp:lastModifiedBy>
  <cp:revision>3</cp:revision>
  <dcterms:created xsi:type="dcterms:W3CDTF">2024-09-05T07:29:00Z</dcterms:created>
  <dcterms:modified xsi:type="dcterms:W3CDTF">2024-09-05T07:29:00Z</dcterms:modified>
</cp:coreProperties>
</file>